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4D" w:rsidRDefault="00B41C4D" w:rsidP="00B41C4D">
      <w:r w:rsidRPr="00F10FC5">
        <w:t xml:space="preserve">Betr.: Grundbuchberichtigung auf den Tod von </w:t>
      </w:r>
      <w:r>
        <w:t>###</w:t>
      </w:r>
    </w:p>
    <w:p w:rsidR="00B41C4D" w:rsidRPr="00F10FC5" w:rsidRDefault="00B41C4D" w:rsidP="00B41C4D"/>
    <w:p w:rsidR="00B41C4D" w:rsidRDefault="00B41C4D" w:rsidP="00B41C4D">
      <w:pPr>
        <w:tabs>
          <w:tab w:val="left" w:pos="1276"/>
        </w:tabs>
        <w:spacing w:after="0" w:line="360" w:lineRule="exact"/>
        <w:rPr>
          <w:rFonts w:eastAsia="Times New Roman" w:cs="Times New Roman"/>
          <w:szCs w:val="24"/>
          <w:lang w:eastAsia="de-DE"/>
        </w:rPr>
      </w:pPr>
      <w:r>
        <w:rPr>
          <w:rFonts w:eastAsia="Times New Roman" w:cs="Times New Roman"/>
          <w:szCs w:val="24"/>
          <w:lang w:eastAsia="de-DE"/>
        </w:rPr>
        <w:t>Sehr geehrte Damen und Herren,</w:t>
      </w:r>
    </w:p>
    <w:p w:rsidR="00B41C4D" w:rsidRDefault="00B41C4D" w:rsidP="00B41C4D">
      <w:pPr>
        <w:spacing w:after="0" w:line="240" w:lineRule="auto"/>
        <w:rPr>
          <w:rFonts w:eastAsia="Times New Roman"/>
        </w:rPr>
      </w:pPr>
    </w:p>
    <w:p w:rsidR="00B41C4D" w:rsidRDefault="00B41C4D" w:rsidP="00B41C4D">
      <w:pPr>
        <w:spacing w:after="0" w:line="240" w:lineRule="auto"/>
        <w:jc w:val="both"/>
        <w:rPr>
          <w:rFonts w:eastAsia="Times New Roman"/>
        </w:rPr>
      </w:pPr>
      <w:r>
        <w:rPr>
          <w:rFonts w:eastAsia="Times New Roman"/>
        </w:rPr>
        <w:t xml:space="preserve">dem Grundbuchamt liegt ein Nachweis zu einem eingetretenen Sterbefall vor. </w:t>
      </w:r>
    </w:p>
    <w:p w:rsidR="00B41C4D" w:rsidRDefault="00B41C4D" w:rsidP="00B41C4D">
      <w:pPr>
        <w:spacing w:after="0" w:line="240" w:lineRule="auto"/>
        <w:jc w:val="both"/>
        <w:rPr>
          <w:rFonts w:eastAsia="Times New Roman"/>
        </w:rPr>
      </w:pPr>
    </w:p>
    <w:p w:rsidR="00B41C4D" w:rsidRDefault="00B41C4D" w:rsidP="00B41C4D">
      <w:pPr>
        <w:spacing w:after="0" w:line="240" w:lineRule="auto"/>
        <w:jc w:val="both"/>
        <w:rPr>
          <w:rFonts w:eastAsia="Times New Roman"/>
        </w:rPr>
      </w:pPr>
      <w:r>
        <w:rPr>
          <w:rFonts w:eastAsia="Times New Roman"/>
        </w:rPr>
        <w:t>Das Grundbuchamt soll nach Bekanntwerden des Sterbefalls auf die Berichtigung des Grundbuchs (Eintragung der Erben als Rechtsnachfolger des verstorbenen Eigentümers) hinwirken.</w:t>
      </w:r>
    </w:p>
    <w:p w:rsidR="00B41C4D" w:rsidRDefault="00B41C4D" w:rsidP="00B41C4D">
      <w:pPr>
        <w:spacing w:after="0" w:line="240" w:lineRule="auto"/>
        <w:rPr>
          <w:rFonts w:eastAsia="Times New Roman"/>
        </w:rPr>
      </w:pPr>
    </w:p>
    <w:p w:rsidR="00B41C4D" w:rsidRDefault="00B41C4D" w:rsidP="00B41C4D">
      <w:pPr>
        <w:spacing w:after="0" w:line="240" w:lineRule="auto"/>
        <w:jc w:val="both"/>
        <w:rPr>
          <w:rFonts w:eastAsia="Times New Roman"/>
        </w:rPr>
      </w:pPr>
      <w:r>
        <w:rPr>
          <w:rFonts w:eastAsia="Times New Roman"/>
        </w:rPr>
        <w:t>Die Berichtigung des Grundbuchs erfolgt auf schriftlichen Antrag. Bei einer Mehrheit von Erben (Erbengemeinschaft) reicht der schriftliche Antrag eines Miterben zur Eintragung sämtlicher Miterben aus.</w:t>
      </w:r>
    </w:p>
    <w:p w:rsidR="00B41C4D" w:rsidRDefault="00B41C4D" w:rsidP="00B41C4D">
      <w:pPr>
        <w:spacing w:after="0" w:line="240" w:lineRule="auto"/>
        <w:jc w:val="both"/>
        <w:rPr>
          <w:rFonts w:eastAsia="Times New Roman"/>
          <w:b/>
        </w:rPr>
      </w:pPr>
      <w:r>
        <w:rPr>
          <w:rFonts w:eastAsia="Times New Roman"/>
        </w:rPr>
        <w:t xml:space="preserve">Sofern Sie die Grundbuchberichtigung beantragen wollen, bitten wir um </w:t>
      </w:r>
      <w:r w:rsidRPr="00F10FC5">
        <w:rPr>
          <w:rFonts w:eastAsia="Times New Roman"/>
        </w:rPr>
        <w:t>Rücksendung des</w:t>
      </w:r>
      <w:r>
        <w:rPr>
          <w:rFonts w:eastAsia="Times New Roman"/>
          <w:b/>
        </w:rPr>
        <w:t xml:space="preserve"> mit Ihrer Unterschrift </w:t>
      </w:r>
      <w:r w:rsidRPr="00F10FC5">
        <w:rPr>
          <w:rFonts w:eastAsia="Times New Roman"/>
          <w:b/>
        </w:rPr>
        <w:t xml:space="preserve">versehenen </w:t>
      </w:r>
      <w:r>
        <w:rPr>
          <w:rFonts w:eastAsia="Times New Roman"/>
          <w:b/>
        </w:rPr>
        <w:t>Antrags</w:t>
      </w:r>
      <w:r w:rsidRPr="00F10FC5">
        <w:rPr>
          <w:rFonts w:eastAsia="Times New Roman"/>
        </w:rPr>
        <w:t>, den Sie im Anhang zu dieser Mitteilung finden.</w:t>
      </w:r>
      <w:r>
        <w:rPr>
          <w:rFonts w:eastAsia="Times New Roman"/>
          <w:b/>
        </w:rPr>
        <w:t xml:space="preserve"> </w:t>
      </w:r>
      <w:r w:rsidR="00333B0E">
        <w:rPr>
          <w:rFonts w:eastAsia="Times New Roman"/>
          <w:b/>
        </w:rPr>
        <w:t>Bitte überprüfen Sie die Vollständigkeit der darin enthaltenen Grundbuchstellen / Grundbücher.</w:t>
      </w:r>
      <w:bookmarkStart w:id="0" w:name="_GoBack"/>
      <w:bookmarkEnd w:id="0"/>
    </w:p>
    <w:p w:rsidR="00B41C4D" w:rsidRDefault="00B41C4D" w:rsidP="00B41C4D">
      <w:pPr>
        <w:spacing w:after="0" w:line="240" w:lineRule="auto"/>
        <w:jc w:val="both"/>
        <w:rPr>
          <w:rFonts w:eastAsia="Times New Roman"/>
          <w:b/>
        </w:rPr>
      </w:pPr>
    </w:p>
    <w:p w:rsidR="00B41C4D" w:rsidRPr="0087023E" w:rsidRDefault="00B41C4D" w:rsidP="00B41C4D">
      <w:pPr>
        <w:pBdr>
          <w:top w:val="single" w:sz="4" w:space="1" w:color="auto"/>
          <w:left w:val="single" w:sz="4" w:space="4" w:color="auto"/>
          <w:bottom w:val="single" w:sz="4" w:space="1" w:color="auto"/>
          <w:right w:val="single" w:sz="4" w:space="4" w:color="auto"/>
        </w:pBdr>
        <w:spacing w:after="0" w:line="240" w:lineRule="auto"/>
        <w:jc w:val="both"/>
        <w:rPr>
          <w:rFonts w:eastAsia="Times New Roman"/>
          <w:b/>
        </w:rPr>
      </w:pPr>
      <w:r>
        <w:rPr>
          <w:rFonts w:eastAsia="Times New Roman"/>
          <w:b/>
        </w:rPr>
        <w:t>Es wird darauf hingewiesen, dass das Grundbuchamt die Erbfolge nicht ermittelt, dass eine Antragstellung die Annahme der Erbschaft voraussetzt und dass der Antragsteller mit der Unterschrift unter dem Antrag versichert, dass die im Antrag enthaltenen Angaben richtig und vollständig sind und er die Hinweise des Grundbuchamts zur Kenntnis genommen hat.</w:t>
      </w:r>
    </w:p>
    <w:p w:rsidR="00B41C4D" w:rsidRDefault="00B41C4D" w:rsidP="00B41C4D">
      <w:pPr>
        <w:spacing w:after="0" w:line="240" w:lineRule="auto"/>
        <w:ind w:firstLine="708"/>
        <w:jc w:val="both"/>
        <w:rPr>
          <w:rFonts w:eastAsia="Times New Roman"/>
        </w:rPr>
      </w:pPr>
    </w:p>
    <w:p w:rsidR="00B41C4D" w:rsidRDefault="00B41C4D" w:rsidP="00B41C4D">
      <w:pPr>
        <w:spacing w:after="0" w:line="240" w:lineRule="auto"/>
        <w:jc w:val="both"/>
        <w:rPr>
          <w:rFonts w:eastAsia="Times New Roman"/>
        </w:rPr>
      </w:pPr>
      <w:r>
        <w:rPr>
          <w:rFonts w:eastAsia="Times New Roman"/>
        </w:rPr>
        <w:t xml:space="preserve">Die Grundbuchberichtigung aufgrund eingetretener Erbfolge ist innerhalb von zwei Jahren seit Eintritt des Sterbefalls </w:t>
      </w:r>
      <w:r>
        <w:rPr>
          <w:rFonts w:eastAsia="Times New Roman"/>
          <w:b/>
        </w:rPr>
        <w:t>gebührenbefreit</w:t>
      </w:r>
      <w:r>
        <w:rPr>
          <w:rFonts w:eastAsia="Times New Roman"/>
        </w:rPr>
        <w:t xml:space="preserve">. </w:t>
      </w:r>
    </w:p>
    <w:p w:rsidR="00B41C4D" w:rsidRDefault="00B41C4D" w:rsidP="00B41C4D">
      <w:pPr>
        <w:spacing w:after="0" w:line="240" w:lineRule="auto"/>
        <w:jc w:val="both"/>
        <w:rPr>
          <w:rFonts w:eastAsia="Times New Roman"/>
        </w:rPr>
      </w:pPr>
    </w:p>
    <w:p w:rsidR="00B41C4D" w:rsidRDefault="00B41C4D" w:rsidP="00B41C4D">
      <w:pPr>
        <w:spacing w:after="0" w:line="240" w:lineRule="auto"/>
        <w:jc w:val="both"/>
        <w:rPr>
          <w:rFonts w:eastAsia="Times New Roman"/>
        </w:rPr>
      </w:pPr>
      <w:r>
        <w:rPr>
          <w:rFonts w:eastAsia="Times New Roman"/>
        </w:rPr>
        <w:t xml:space="preserve">Von einer Grundbuchberichtigung kann abgesehen werden, wenn hinsichtlich des Grundstücks innerhalb der Zweijahresfrist eine Nachlassauseinandersetzung unter mehreren Miterben erfolgt. Dann ist innerhalb der Zweijahresfrist die Eintragung des Eigentumswechsels aufgrund der Nachlassauseinandersetzung gebührenbefreit. Die Nachlassauseinandersetzung selbst ist allerdings nur mittels eines </w:t>
      </w:r>
      <w:r>
        <w:rPr>
          <w:rFonts w:eastAsia="Times New Roman"/>
        </w:rPr>
        <w:noBreakHyphen/>
        <w:t xml:space="preserve">gebührenpflichtigen- notariellen Vertrags möglich, eine nur schriftliche Antragstellung genügt hier nicht. </w:t>
      </w:r>
    </w:p>
    <w:p w:rsidR="00B41C4D" w:rsidRDefault="00B41C4D" w:rsidP="00B41C4D">
      <w:pPr>
        <w:spacing w:after="0" w:line="240" w:lineRule="auto"/>
        <w:jc w:val="both"/>
        <w:rPr>
          <w:rFonts w:eastAsia="Times New Roman"/>
          <w:b/>
        </w:rPr>
      </w:pPr>
    </w:p>
    <w:p w:rsidR="00B41C4D" w:rsidRDefault="00B41C4D" w:rsidP="00B41C4D">
      <w:pPr>
        <w:spacing w:after="0" w:line="240" w:lineRule="auto"/>
        <w:jc w:val="both"/>
        <w:rPr>
          <w:rFonts w:eastAsia="Times New Roman"/>
        </w:rPr>
      </w:pPr>
      <w:r>
        <w:rPr>
          <w:rFonts w:eastAsia="Times New Roman"/>
          <w:b/>
        </w:rPr>
        <w:t>Bitte beachten Sie, dass die Gebührenbefreiung insgesamt nur einmal in Anspruch genommen werden kann</w:t>
      </w:r>
      <w:r>
        <w:rPr>
          <w:rFonts w:eastAsia="Times New Roman"/>
        </w:rPr>
        <w:t>; eine Nachlassauseinandersetzung nach vorheriger Grundbuchberichtigung ist immer gebührenpflichtig.</w:t>
      </w:r>
    </w:p>
    <w:p w:rsidR="00B41C4D" w:rsidRDefault="00B41C4D" w:rsidP="00B41C4D">
      <w:pPr>
        <w:spacing w:after="0" w:line="240" w:lineRule="auto"/>
        <w:jc w:val="both"/>
        <w:rPr>
          <w:rFonts w:eastAsia="Times New Roman"/>
        </w:rPr>
      </w:pPr>
    </w:p>
    <w:p w:rsidR="00B41C4D" w:rsidRPr="003D0406" w:rsidRDefault="00B41C4D" w:rsidP="003D0406">
      <w:pPr>
        <w:spacing w:after="0" w:line="240" w:lineRule="auto"/>
        <w:jc w:val="both"/>
        <w:rPr>
          <w:rFonts w:eastAsia="Times New Roman"/>
        </w:rPr>
      </w:pPr>
    </w:p>
    <w:p w:rsidR="00B41C4D" w:rsidRPr="003D0406" w:rsidRDefault="00B41C4D" w:rsidP="003D0406">
      <w:pPr>
        <w:spacing w:after="0" w:line="240" w:lineRule="auto"/>
        <w:jc w:val="both"/>
        <w:rPr>
          <w:rFonts w:eastAsia="Times New Roman"/>
        </w:rPr>
      </w:pPr>
      <w:r w:rsidRPr="003D0406">
        <w:rPr>
          <w:rFonts w:eastAsia="Times New Roman"/>
        </w:rPr>
        <w:t>Mit freundlichen Grüßen</w:t>
      </w:r>
    </w:p>
    <w:p w:rsidR="003D0406" w:rsidRDefault="003D0406" w:rsidP="003D0406">
      <w:pPr>
        <w:pStyle w:val="KeinLeerraum"/>
        <w:jc w:val="both"/>
      </w:pPr>
    </w:p>
    <w:p w:rsidR="003D0406" w:rsidRDefault="003D0406" w:rsidP="003D0406">
      <w:pPr>
        <w:pStyle w:val="KeinLeerraum"/>
        <w:jc w:val="both"/>
      </w:pPr>
    </w:p>
    <w:p w:rsidR="003D0406" w:rsidRDefault="003D0406" w:rsidP="003D0406">
      <w:pPr>
        <w:pStyle w:val="KeinLeerraum"/>
        <w:jc w:val="both"/>
      </w:pPr>
    </w:p>
    <w:p w:rsidR="003D0406" w:rsidRPr="00736287" w:rsidRDefault="003D0406" w:rsidP="003D0406">
      <w:pPr>
        <w:pBdr>
          <w:top w:val="single" w:sz="4" w:space="1" w:color="auto"/>
          <w:left w:val="single" w:sz="4" w:space="4" w:color="auto"/>
          <w:bottom w:val="single" w:sz="4" w:space="1" w:color="auto"/>
          <w:right w:val="single" w:sz="4" w:space="4" w:color="auto"/>
        </w:pBdr>
        <w:spacing w:after="0"/>
        <w:rPr>
          <w:i/>
          <w:spacing w:val="-2"/>
          <w:sz w:val="16"/>
        </w:rPr>
      </w:pPr>
      <w:r w:rsidRPr="00736287">
        <w:rPr>
          <w:i/>
          <w:spacing w:val="-2"/>
          <w:sz w:val="16"/>
        </w:rPr>
        <w:t>Information nach Artikel 13 und 14 der Datenschutz-Grundverordnung:</w:t>
      </w:r>
    </w:p>
    <w:p w:rsidR="003D0406" w:rsidRPr="00736287" w:rsidRDefault="003D0406" w:rsidP="003D0406">
      <w:pPr>
        <w:pBdr>
          <w:top w:val="single" w:sz="4" w:space="1" w:color="auto"/>
          <w:left w:val="single" w:sz="4" w:space="4" w:color="auto"/>
          <w:bottom w:val="single" w:sz="4" w:space="1" w:color="auto"/>
          <w:right w:val="single" w:sz="4" w:space="4" w:color="auto"/>
        </w:pBdr>
        <w:spacing w:after="0"/>
        <w:rPr>
          <w:i/>
          <w:color w:val="000000"/>
          <w:spacing w:val="-2"/>
          <w:sz w:val="16"/>
        </w:rPr>
      </w:pPr>
      <w:r w:rsidRPr="00736287">
        <w:rPr>
          <w:i/>
          <w:color w:val="000000"/>
          <w:spacing w:val="-2"/>
          <w:sz w:val="16"/>
        </w:rPr>
        <w:t>Informationen zum Schutz personenbezogener Daten bei deren Verarbeitung durch die Justiz nach Artikel 13 und 14 der Europäischen Datenschutz-Grundverordnung finden sich auf der Internetseite des Gerichts unter dem Menüpunkt „Service“ / „Informationen zum Datenschutz in der Justiz“. Auf Wunsch übersenden wir diese Informationen auch an Verfahrensbeteiligte in Papierform.</w:t>
      </w:r>
    </w:p>
    <w:p w:rsidR="003D0406" w:rsidRDefault="003D0406" w:rsidP="003D0406">
      <w:pPr>
        <w:pStyle w:val="KeinLeerraum"/>
        <w:jc w:val="both"/>
      </w:pPr>
    </w:p>
    <w:p w:rsidR="00B41C4D" w:rsidRDefault="00B41C4D" w:rsidP="00B41C4D">
      <w:pPr>
        <w:rPr>
          <w:rFonts w:eastAsia="Times New Roman" w:cs="Times New Roman"/>
          <w:szCs w:val="24"/>
          <w:lang w:eastAsia="de-DE"/>
        </w:rPr>
      </w:pPr>
      <w:r>
        <w:rPr>
          <w:rFonts w:eastAsia="Times New Roman" w:cs="Times New Roman"/>
          <w:szCs w:val="24"/>
          <w:lang w:eastAsia="de-DE"/>
        </w:rPr>
        <w:br w:type="page"/>
      </w:r>
    </w:p>
    <w:p w:rsidR="00225F4D" w:rsidRPr="00A463E4" w:rsidRDefault="00225F4D" w:rsidP="00225F4D">
      <w:pPr>
        <w:spacing w:after="0"/>
        <w:rPr>
          <w:szCs w:val="24"/>
        </w:rPr>
      </w:pPr>
      <w:r w:rsidRPr="00A463E4">
        <w:rPr>
          <w:szCs w:val="24"/>
        </w:rPr>
        <w:lastRenderedPageBreak/>
        <w:t>Amtsgericht Heilbronn</w:t>
      </w:r>
      <w:r w:rsidRPr="00A463E4">
        <w:rPr>
          <w:szCs w:val="24"/>
        </w:rPr>
        <w:tab/>
      </w:r>
      <w:r w:rsidRPr="00A463E4">
        <w:rPr>
          <w:szCs w:val="24"/>
        </w:rPr>
        <w:tab/>
      </w:r>
      <w:r w:rsidRPr="00A463E4">
        <w:rPr>
          <w:szCs w:val="24"/>
        </w:rPr>
        <w:tab/>
      </w:r>
      <w:r w:rsidRPr="00A463E4">
        <w:rPr>
          <w:szCs w:val="24"/>
        </w:rPr>
        <w:tab/>
      </w:r>
      <w:r w:rsidRPr="00A463E4">
        <w:rPr>
          <w:szCs w:val="24"/>
        </w:rPr>
        <w:tab/>
      </w:r>
      <w:r w:rsidRPr="00A463E4">
        <w:rPr>
          <w:szCs w:val="24"/>
        </w:rPr>
        <w:tab/>
      </w:r>
      <w:r w:rsidRPr="00A463E4">
        <w:rPr>
          <w:szCs w:val="24"/>
        </w:rPr>
        <w:tab/>
        <w:t>HBN</w:t>
      </w:r>
      <w:r w:rsidRPr="00A463E4">
        <w:rPr>
          <w:szCs w:val="24"/>
        </w:rPr>
        <w:tab/>
      </w:r>
    </w:p>
    <w:p w:rsidR="00225F4D" w:rsidRPr="00A463E4" w:rsidRDefault="00225F4D" w:rsidP="00225F4D">
      <w:pPr>
        <w:spacing w:after="0"/>
        <w:rPr>
          <w:szCs w:val="24"/>
        </w:rPr>
      </w:pPr>
      <w:r w:rsidRPr="00A463E4">
        <w:rPr>
          <w:szCs w:val="24"/>
        </w:rPr>
        <w:t>- Grundbuchamt –</w:t>
      </w:r>
    </w:p>
    <w:p w:rsidR="00225F4D" w:rsidRPr="00A463E4" w:rsidRDefault="00225F4D" w:rsidP="00225F4D">
      <w:pPr>
        <w:spacing w:after="0"/>
        <w:rPr>
          <w:szCs w:val="24"/>
        </w:rPr>
      </w:pPr>
      <w:r w:rsidRPr="00A463E4">
        <w:rPr>
          <w:szCs w:val="24"/>
        </w:rPr>
        <w:t>Bahnhofstraße 3</w:t>
      </w:r>
    </w:p>
    <w:p w:rsidR="00225F4D" w:rsidRDefault="00225F4D" w:rsidP="00225F4D">
      <w:pPr>
        <w:spacing w:after="0"/>
        <w:rPr>
          <w:szCs w:val="24"/>
        </w:rPr>
      </w:pPr>
      <w:r w:rsidRPr="00A463E4">
        <w:rPr>
          <w:szCs w:val="24"/>
        </w:rPr>
        <w:t>74072 Heilbronn</w:t>
      </w:r>
    </w:p>
    <w:p w:rsidR="00225F4D" w:rsidRPr="00A463E4" w:rsidRDefault="00225F4D" w:rsidP="00225F4D">
      <w:pPr>
        <w:spacing w:after="0"/>
        <w:rPr>
          <w:szCs w:val="24"/>
        </w:rPr>
      </w:pPr>
    </w:p>
    <w:p w:rsidR="00225F4D" w:rsidRPr="00A463E4" w:rsidRDefault="00225F4D" w:rsidP="00225F4D">
      <w:pPr>
        <w:spacing w:after="0"/>
        <w:jc w:val="center"/>
        <w:rPr>
          <w:b/>
          <w:szCs w:val="24"/>
          <w:u w:val="single"/>
        </w:rPr>
      </w:pPr>
      <w:r w:rsidRPr="00A463E4">
        <w:rPr>
          <w:b/>
          <w:szCs w:val="24"/>
          <w:u w:val="single"/>
        </w:rPr>
        <w:t>Grundbuchberichtigungsantrag</w:t>
      </w:r>
    </w:p>
    <w:p w:rsidR="00225F4D" w:rsidRPr="00A463E4" w:rsidRDefault="00225F4D" w:rsidP="00225F4D">
      <w:pPr>
        <w:spacing w:after="0"/>
        <w:jc w:val="center"/>
        <w:rPr>
          <w:szCs w:val="24"/>
        </w:rPr>
      </w:pPr>
      <w:r w:rsidRPr="00A463E4">
        <w:rPr>
          <w:szCs w:val="24"/>
        </w:rPr>
        <w:t>Es wird folgende Grundbuchberichtigung beantragt:</w:t>
      </w:r>
    </w:p>
    <w:p w:rsidR="00225F4D" w:rsidRPr="00A463E4" w:rsidRDefault="00225F4D" w:rsidP="00225F4D">
      <w:pPr>
        <w:spacing w:after="0"/>
        <w:rPr>
          <w:szCs w:val="24"/>
          <w:u w:val="single"/>
        </w:rPr>
      </w:pPr>
      <w:r w:rsidRPr="00A463E4">
        <w:rPr>
          <w:szCs w:val="24"/>
          <w:u w:val="single"/>
        </w:rPr>
        <w:t>…………………………………………………………………………………………………</w:t>
      </w:r>
    </w:p>
    <w:p w:rsidR="00225F4D" w:rsidRDefault="00225F4D" w:rsidP="00225F4D">
      <w:pPr>
        <w:tabs>
          <w:tab w:val="left" w:pos="3402"/>
        </w:tabs>
        <w:spacing w:after="0"/>
        <w:rPr>
          <w:b/>
          <w:szCs w:val="24"/>
          <w:u w:val="single"/>
        </w:rPr>
      </w:pPr>
    </w:p>
    <w:p w:rsidR="00225F4D" w:rsidRPr="00A463E4" w:rsidRDefault="00225F4D" w:rsidP="00225F4D">
      <w:pPr>
        <w:tabs>
          <w:tab w:val="left" w:pos="3544"/>
        </w:tabs>
        <w:spacing w:after="0"/>
        <w:rPr>
          <w:b/>
          <w:szCs w:val="24"/>
          <w:u w:val="single"/>
        </w:rPr>
      </w:pPr>
      <w:r w:rsidRPr="00A463E4">
        <w:rPr>
          <w:b/>
          <w:szCs w:val="24"/>
          <w:u w:val="single"/>
        </w:rPr>
        <w:t>Eigentum:</w:t>
      </w:r>
    </w:p>
    <w:p w:rsidR="00225F4D" w:rsidRPr="00A463E4" w:rsidRDefault="00225F4D" w:rsidP="00225F4D">
      <w:pPr>
        <w:tabs>
          <w:tab w:val="left" w:pos="3544"/>
        </w:tabs>
        <w:spacing w:after="0"/>
        <w:rPr>
          <w:szCs w:val="24"/>
        </w:rPr>
      </w:pPr>
      <w:r w:rsidRPr="00A463E4">
        <w:rPr>
          <w:szCs w:val="24"/>
        </w:rPr>
        <w:t>Grundbuch von</w:t>
      </w:r>
      <w:r w:rsidRPr="00A463E4">
        <w:rPr>
          <w:szCs w:val="24"/>
        </w:rPr>
        <w:tab/>
      </w:r>
    </w:p>
    <w:p w:rsidR="00225F4D" w:rsidRPr="00A463E4" w:rsidRDefault="00225F4D" w:rsidP="00225F4D">
      <w:pPr>
        <w:tabs>
          <w:tab w:val="left" w:pos="3544"/>
        </w:tabs>
        <w:spacing w:after="0"/>
        <w:rPr>
          <w:szCs w:val="24"/>
        </w:rPr>
      </w:pPr>
      <w:r>
        <w:rPr>
          <w:szCs w:val="24"/>
        </w:rPr>
        <w:t>Blatt</w:t>
      </w:r>
      <w:r w:rsidRPr="00A463E4">
        <w:rPr>
          <w:szCs w:val="24"/>
        </w:rPr>
        <w:tab/>
      </w:r>
    </w:p>
    <w:p w:rsidR="00225F4D" w:rsidRPr="00A463E4" w:rsidRDefault="00225F4D" w:rsidP="00225F4D">
      <w:pPr>
        <w:tabs>
          <w:tab w:val="left" w:pos="3544"/>
        </w:tabs>
        <w:spacing w:after="0"/>
        <w:rPr>
          <w:szCs w:val="24"/>
        </w:rPr>
      </w:pPr>
      <w:r>
        <w:rPr>
          <w:szCs w:val="24"/>
        </w:rPr>
        <w:t>BV Nr.</w:t>
      </w:r>
      <w:r w:rsidRPr="00A463E4">
        <w:rPr>
          <w:szCs w:val="24"/>
        </w:rPr>
        <w:tab/>
      </w:r>
    </w:p>
    <w:p w:rsidR="00225F4D" w:rsidRPr="00A463E4" w:rsidRDefault="00225F4D" w:rsidP="00225F4D">
      <w:pPr>
        <w:tabs>
          <w:tab w:val="left" w:pos="3544"/>
        </w:tabs>
        <w:spacing w:after="0"/>
        <w:rPr>
          <w:szCs w:val="24"/>
        </w:rPr>
      </w:pPr>
    </w:p>
    <w:p w:rsidR="00225F4D" w:rsidRDefault="00225F4D" w:rsidP="00225F4D">
      <w:pPr>
        <w:tabs>
          <w:tab w:val="left" w:pos="3544"/>
        </w:tabs>
        <w:spacing w:after="0"/>
        <w:rPr>
          <w:szCs w:val="24"/>
        </w:rPr>
      </w:pPr>
      <w:r w:rsidRPr="00A463E4">
        <w:rPr>
          <w:b/>
          <w:szCs w:val="24"/>
          <w:u w:val="single"/>
        </w:rPr>
        <w:t>Erblasser:</w:t>
      </w:r>
      <w:r w:rsidRPr="00A463E4">
        <w:rPr>
          <w:szCs w:val="24"/>
        </w:rPr>
        <w:tab/>
      </w:r>
    </w:p>
    <w:p w:rsidR="00225F4D" w:rsidRDefault="00225F4D" w:rsidP="00225F4D">
      <w:pPr>
        <w:tabs>
          <w:tab w:val="left" w:pos="3544"/>
        </w:tabs>
        <w:spacing w:after="0"/>
        <w:rPr>
          <w:szCs w:val="24"/>
        </w:rPr>
      </w:pPr>
      <w:r w:rsidRPr="00A463E4">
        <w:rPr>
          <w:szCs w:val="24"/>
        </w:rPr>
        <w:t>Sterbedatum:</w:t>
      </w:r>
      <w:r>
        <w:rPr>
          <w:szCs w:val="24"/>
        </w:rPr>
        <w:tab/>
      </w:r>
    </w:p>
    <w:p w:rsidR="00225F4D" w:rsidRDefault="00225F4D" w:rsidP="00225F4D">
      <w:pPr>
        <w:tabs>
          <w:tab w:val="left" w:pos="3544"/>
        </w:tabs>
        <w:spacing w:after="0"/>
        <w:rPr>
          <w:szCs w:val="24"/>
        </w:rPr>
      </w:pPr>
      <w:r>
        <w:rPr>
          <w:szCs w:val="24"/>
        </w:rPr>
        <w:t>Eigentumsanteil des Erblassers</w:t>
      </w:r>
      <w:r w:rsidRPr="00A463E4">
        <w:rPr>
          <w:szCs w:val="24"/>
        </w:rPr>
        <w:t>:</w:t>
      </w:r>
      <w:r>
        <w:rPr>
          <w:szCs w:val="24"/>
        </w:rPr>
        <w:tab/>
      </w:r>
    </w:p>
    <w:p w:rsidR="00225F4D" w:rsidRPr="00A463E4" w:rsidRDefault="00225F4D" w:rsidP="00225F4D">
      <w:pPr>
        <w:tabs>
          <w:tab w:val="left" w:pos="708"/>
          <w:tab w:val="left" w:pos="1416"/>
          <w:tab w:val="left" w:pos="2124"/>
          <w:tab w:val="left" w:pos="2832"/>
          <w:tab w:val="left" w:pos="3544"/>
          <w:tab w:val="left" w:pos="4248"/>
          <w:tab w:val="left" w:pos="4956"/>
          <w:tab w:val="left" w:pos="5730"/>
        </w:tabs>
        <w:spacing w:after="0"/>
        <w:rPr>
          <w:szCs w:val="24"/>
        </w:rPr>
      </w:pPr>
    </w:p>
    <w:p w:rsidR="00225F4D" w:rsidRPr="00A463E4" w:rsidRDefault="00225F4D" w:rsidP="00225F4D">
      <w:pPr>
        <w:tabs>
          <w:tab w:val="left" w:pos="3544"/>
        </w:tabs>
        <w:spacing w:after="0"/>
        <w:rPr>
          <w:szCs w:val="24"/>
        </w:rPr>
      </w:pPr>
      <w:r w:rsidRPr="00A463E4">
        <w:rPr>
          <w:b/>
          <w:szCs w:val="24"/>
          <w:u w:val="single"/>
        </w:rPr>
        <w:t>Rechtsnachfolger:</w:t>
      </w:r>
      <w:r w:rsidRPr="00261F72">
        <w:rPr>
          <w:b/>
          <w:szCs w:val="24"/>
        </w:rPr>
        <w:tab/>
      </w:r>
    </w:p>
    <w:p w:rsidR="00225F4D" w:rsidRPr="00A463E4" w:rsidRDefault="00225F4D" w:rsidP="00225F4D">
      <w:pPr>
        <w:tabs>
          <w:tab w:val="left" w:pos="3544"/>
        </w:tabs>
        <w:spacing w:after="0"/>
        <w:rPr>
          <w:szCs w:val="24"/>
        </w:rPr>
      </w:pPr>
    </w:p>
    <w:p w:rsidR="00225F4D" w:rsidRDefault="00225F4D" w:rsidP="00225F4D">
      <w:pPr>
        <w:tabs>
          <w:tab w:val="left" w:pos="3544"/>
        </w:tabs>
        <w:spacing w:after="0"/>
        <w:rPr>
          <w:szCs w:val="24"/>
        </w:rPr>
      </w:pPr>
      <w:r w:rsidRPr="00A463E4">
        <w:rPr>
          <w:b/>
          <w:szCs w:val="24"/>
          <w:u w:val="single"/>
        </w:rPr>
        <w:t>Erbnachweis:</w:t>
      </w:r>
      <w:r>
        <w:rPr>
          <w:szCs w:val="24"/>
        </w:rPr>
        <w:tab/>
      </w:r>
    </w:p>
    <w:p w:rsidR="00225F4D" w:rsidRDefault="00225F4D" w:rsidP="00225F4D">
      <w:pPr>
        <w:tabs>
          <w:tab w:val="left" w:pos="3544"/>
        </w:tabs>
        <w:spacing w:after="0"/>
        <w:rPr>
          <w:rFonts w:eastAsia="Times New Roman"/>
          <w:b/>
          <w:szCs w:val="24"/>
        </w:rPr>
      </w:pPr>
    </w:p>
    <w:p w:rsidR="00225F4D" w:rsidRPr="00261F72" w:rsidRDefault="00225F4D" w:rsidP="00225F4D">
      <w:pPr>
        <w:tabs>
          <w:tab w:val="left" w:pos="3544"/>
        </w:tabs>
        <w:spacing w:after="0"/>
        <w:rPr>
          <w:rFonts w:eastAsia="Times New Roman"/>
          <w:b/>
          <w:szCs w:val="24"/>
          <w:u w:val="single"/>
        </w:rPr>
      </w:pPr>
      <w:r w:rsidRPr="00261F72">
        <w:rPr>
          <w:rFonts w:eastAsia="Times New Roman"/>
          <w:b/>
          <w:szCs w:val="24"/>
          <w:u w:val="single"/>
        </w:rPr>
        <w:t>Anlagen:</w:t>
      </w:r>
      <w:r w:rsidRPr="00261F72">
        <w:rPr>
          <w:rFonts w:eastAsia="Times New Roman"/>
          <w:b/>
          <w:szCs w:val="24"/>
        </w:rPr>
        <w:tab/>
      </w:r>
    </w:p>
    <w:p w:rsidR="00225F4D" w:rsidRPr="00A463E4" w:rsidRDefault="00225F4D" w:rsidP="00225F4D">
      <w:pPr>
        <w:tabs>
          <w:tab w:val="left" w:pos="3544"/>
        </w:tabs>
        <w:spacing w:after="0"/>
        <w:rPr>
          <w:rFonts w:eastAsia="Times New Roman"/>
          <w:b/>
          <w:szCs w:val="24"/>
        </w:rPr>
      </w:pPr>
    </w:p>
    <w:p w:rsidR="00225F4D" w:rsidRPr="00A463E4" w:rsidRDefault="00225F4D" w:rsidP="00225F4D">
      <w:pPr>
        <w:pBdr>
          <w:top w:val="single" w:sz="4" w:space="1" w:color="auto"/>
          <w:left w:val="single" w:sz="4" w:space="4" w:color="auto"/>
          <w:bottom w:val="single" w:sz="4" w:space="1" w:color="auto"/>
          <w:right w:val="single" w:sz="4" w:space="4" w:color="auto"/>
        </w:pBdr>
        <w:tabs>
          <w:tab w:val="left" w:pos="3544"/>
        </w:tabs>
        <w:spacing w:after="0" w:line="240" w:lineRule="auto"/>
        <w:jc w:val="both"/>
        <w:rPr>
          <w:rFonts w:eastAsia="Times New Roman"/>
          <w:b/>
          <w:szCs w:val="24"/>
        </w:rPr>
      </w:pPr>
      <w:r w:rsidRPr="00A463E4">
        <w:rPr>
          <w:rFonts w:eastAsia="Times New Roman"/>
          <w:b/>
          <w:szCs w:val="24"/>
        </w:rPr>
        <w:t>Erklärung des Antragstellers:</w:t>
      </w:r>
    </w:p>
    <w:p w:rsidR="00225F4D" w:rsidRPr="00A463E4" w:rsidRDefault="00225F4D" w:rsidP="00225F4D">
      <w:pPr>
        <w:pBdr>
          <w:top w:val="single" w:sz="4" w:space="1" w:color="auto"/>
          <w:left w:val="single" w:sz="4" w:space="4" w:color="auto"/>
          <w:bottom w:val="single" w:sz="4" w:space="1" w:color="auto"/>
          <w:right w:val="single" w:sz="4" w:space="4" w:color="auto"/>
        </w:pBdr>
        <w:tabs>
          <w:tab w:val="left" w:pos="3544"/>
        </w:tabs>
        <w:spacing w:after="0" w:line="240" w:lineRule="auto"/>
        <w:jc w:val="both"/>
        <w:rPr>
          <w:rFonts w:eastAsia="Times New Roman"/>
          <w:b/>
          <w:szCs w:val="24"/>
        </w:rPr>
      </w:pPr>
      <w:r w:rsidRPr="00A463E4">
        <w:rPr>
          <w:rFonts w:eastAsia="Times New Roman"/>
          <w:b/>
          <w:szCs w:val="24"/>
        </w:rPr>
        <w:t>Es ist bekannt, dass das Grundbuchamt die Erbfolge nicht ermittelt und dass eine Antragstellung die Annahme der Erbschaft voraussetzt.</w:t>
      </w:r>
    </w:p>
    <w:p w:rsidR="00225F4D" w:rsidRPr="00A463E4" w:rsidRDefault="00225F4D" w:rsidP="00225F4D">
      <w:pPr>
        <w:pBdr>
          <w:top w:val="single" w:sz="4" w:space="1" w:color="auto"/>
          <w:left w:val="single" w:sz="4" w:space="4" w:color="auto"/>
          <w:bottom w:val="single" w:sz="4" w:space="1" w:color="auto"/>
          <w:right w:val="single" w:sz="4" w:space="4" w:color="auto"/>
        </w:pBdr>
        <w:tabs>
          <w:tab w:val="left" w:pos="3544"/>
        </w:tabs>
        <w:spacing w:after="0" w:line="240" w:lineRule="auto"/>
        <w:jc w:val="both"/>
        <w:rPr>
          <w:rFonts w:eastAsia="Times New Roman"/>
          <w:b/>
          <w:szCs w:val="24"/>
        </w:rPr>
      </w:pPr>
      <w:r w:rsidRPr="00A463E4">
        <w:rPr>
          <w:rFonts w:eastAsia="Times New Roman"/>
          <w:b/>
          <w:szCs w:val="24"/>
        </w:rPr>
        <w:t>Ich versichere mit meiner Unterschrift, dass die vorstehenden Angaben nach meiner Kenntnis richtig und vollständig sind.</w:t>
      </w:r>
    </w:p>
    <w:p w:rsidR="00225F4D" w:rsidRPr="00A463E4" w:rsidRDefault="00225F4D" w:rsidP="00225F4D">
      <w:pPr>
        <w:pBdr>
          <w:top w:val="single" w:sz="4" w:space="1" w:color="auto"/>
          <w:left w:val="single" w:sz="4" w:space="4" w:color="auto"/>
          <w:bottom w:val="single" w:sz="4" w:space="1" w:color="auto"/>
          <w:right w:val="single" w:sz="4" w:space="4" w:color="auto"/>
        </w:pBdr>
        <w:tabs>
          <w:tab w:val="left" w:pos="3544"/>
        </w:tabs>
        <w:spacing w:after="0" w:line="240" w:lineRule="auto"/>
        <w:jc w:val="both"/>
        <w:rPr>
          <w:rFonts w:eastAsia="Times New Roman"/>
          <w:b/>
          <w:szCs w:val="24"/>
        </w:rPr>
      </w:pPr>
      <w:r w:rsidRPr="00A463E4">
        <w:rPr>
          <w:rFonts w:eastAsia="Times New Roman"/>
          <w:b/>
          <w:szCs w:val="24"/>
        </w:rPr>
        <w:t>Die Hinweise des Grundbuchamts habe ich zur Kenntnis genommen.</w:t>
      </w:r>
    </w:p>
    <w:p w:rsidR="00225F4D" w:rsidRDefault="00225F4D" w:rsidP="00225F4D">
      <w:pPr>
        <w:tabs>
          <w:tab w:val="left" w:pos="3544"/>
        </w:tabs>
        <w:spacing w:after="0"/>
        <w:rPr>
          <w:szCs w:val="24"/>
        </w:rPr>
      </w:pPr>
    </w:p>
    <w:p w:rsidR="00225F4D" w:rsidRPr="00A463E4" w:rsidRDefault="00225F4D" w:rsidP="00225F4D">
      <w:pPr>
        <w:tabs>
          <w:tab w:val="left" w:pos="3544"/>
        </w:tabs>
        <w:spacing w:after="0"/>
        <w:rPr>
          <w:szCs w:val="24"/>
        </w:rPr>
      </w:pPr>
    </w:p>
    <w:p w:rsidR="00225F4D" w:rsidRPr="00A463E4" w:rsidRDefault="00225F4D" w:rsidP="00225F4D">
      <w:pPr>
        <w:tabs>
          <w:tab w:val="left" w:pos="3544"/>
        </w:tabs>
        <w:spacing w:after="0"/>
        <w:rPr>
          <w:szCs w:val="24"/>
        </w:rPr>
      </w:pPr>
      <w:r w:rsidRPr="00A463E4">
        <w:rPr>
          <w:szCs w:val="24"/>
        </w:rPr>
        <w:t>D</w:t>
      </w:r>
      <w:r>
        <w:rPr>
          <w:szCs w:val="24"/>
        </w:rPr>
        <w:t>atum</w:t>
      </w:r>
      <w:r>
        <w:rPr>
          <w:szCs w:val="24"/>
        </w:rPr>
        <w:tab/>
      </w:r>
      <w:r w:rsidRPr="00A463E4">
        <w:rPr>
          <w:szCs w:val="24"/>
        </w:rPr>
        <w:t>………………………………</w:t>
      </w:r>
      <w:r>
        <w:rPr>
          <w:szCs w:val="24"/>
        </w:rPr>
        <w:t>………………………</w:t>
      </w:r>
    </w:p>
    <w:p w:rsidR="00225F4D" w:rsidRPr="00A463E4" w:rsidRDefault="00225F4D" w:rsidP="00225F4D">
      <w:pPr>
        <w:tabs>
          <w:tab w:val="left" w:pos="3544"/>
        </w:tabs>
        <w:spacing w:after="0"/>
        <w:rPr>
          <w:szCs w:val="24"/>
        </w:rPr>
      </w:pPr>
    </w:p>
    <w:p w:rsidR="00225F4D" w:rsidRPr="00A463E4" w:rsidRDefault="00225F4D" w:rsidP="00225F4D">
      <w:pPr>
        <w:tabs>
          <w:tab w:val="left" w:pos="3544"/>
        </w:tabs>
        <w:spacing w:after="0"/>
        <w:rPr>
          <w:szCs w:val="24"/>
        </w:rPr>
      </w:pPr>
    </w:p>
    <w:p w:rsidR="00225F4D" w:rsidRPr="00A463E4" w:rsidRDefault="00225F4D" w:rsidP="00225F4D">
      <w:pPr>
        <w:tabs>
          <w:tab w:val="left" w:pos="3544"/>
        </w:tabs>
        <w:spacing w:after="0" w:line="480" w:lineRule="auto"/>
        <w:rPr>
          <w:szCs w:val="24"/>
        </w:rPr>
      </w:pPr>
      <w:r w:rsidRPr="00A463E4">
        <w:rPr>
          <w:szCs w:val="24"/>
        </w:rPr>
        <w:t>Unterschrift/en</w:t>
      </w:r>
      <w:r>
        <w:rPr>
          <w:szCs w:val="24"/>
        </w:rPr>
        <w:tab/>
      </w:r>
      <w:r w:rsidRPr="00A463E4">
        <w:rPr>
          <w:szCs w:val="24"/>
        </w:rPr>
        <w:t>………………………………</w:t>
      </w:r>
      <w:r>
        <w:rPr>
          <w:szCs w:val="24"/>
        </w:rPr>
        <w:t>………………………</w:t>
      </w:r>
    </w:p>
    <w:p w:rsidR="00225F4D" w:rsidRDefault="00225F4D" w:rsidP="00225F4D">
      <w:pPr>
        <w:tabs>
          <w:tab w:val="left" w:pos="3544"/>
        </w:tabs>
        <w:spacing w:line="480" w:lineRule="auto"/>
        <w:rPr>
          <w:szCs w:val="24"/>
        </w:rPr>
      </w:pPr>
      <w:r>
        <w:rPr>
          <w:rFonts w:eastAsia="Times New Roman" w:cs="Times New Roman"/>
          <w:szCs w:val="24"/>
          <w:lang w:eastAsia="de-DE"/>
        </w:rPr>
        <w:t>Name/n</w:t>
      </w:r>
      <w:r w:rsidRPr="00A463E4">
        <w:rPr>
          <w:rFonts w:eastAsia="Times New Roman" w:cs="Times New Roman"/>
          <w:szCs w:val="24"/>
          <w:lang w:eastAsia="de-DE"/>
        </w:rPr>
        <w:t xml:space="preserve"> in Druckbuchstaben:</w:t>
      </w:r>
      <w:r>
        <w:rPr>
          <w:szCs w:val="24"/>
        </w:rPr>
        <w:tab/>
      </w:r>
      <w:r w:rsidRPr="00A463E4">
        <w:rPr>
          <w:szCs w:val="24"/>
        </w:rPr>
        <w:t>………………………………</w:t>
      </w:r>
      <w:r>
        <w:rPr>
          <w:szCs w:val="24"/>
        </w:rPr>
        <w:t>………………………</w:t>
      </w:r>
    </w:p>
    <w:p w:rsidR="00225F4D" w:rsidRDefault="00225F4D" w:rsidP="00225F4D">
      <w:pPr>
        <w:pStyle w:val="KeinLeerraum"/>
        <w:jc w:val="both"/>
      </w:pPr>
    </w:p>
    <w:p w:rsidR="00225F4D" w:rsidRPr="007D5AAF" w:rsidRDefault="00225F4D" w:rsidP="00225F4D">
      <w:pPr>
        <w:pBdr>
          <w:top w:val="single" w:sz="4" w:space="1" w:color="auto"/>
          <w:left w:val="single" w:sz="4" w:space="4" w:color="auto"/>
          <w:bottom w:val="single" w:sz="4" w:space="1" w:color="auto"/>
          <w:right w:val="single" w:sz="4" w:space="4" w:color="auto"/>
        </w:pBdr>
        <w:spacing w:after="0"/>
        <w:rPr>
          <w:i/>
          <w:spacing w:val="-4"/>
          <w:sz w:val="16"/>
        </w:rPr>
      </w:pPr>
      <w:r w:rsidRPr="007D5AAF">
        <w:rPr>
          <w:i/>
          <w:spacing w:val="-4"/>
          <w:sz w:val="16"/>
        </w:rPr>
        <w:t>Information nach Artikel 13 und 14 der Datenschutz-Grundverordnung:</w:t>
      </w:r>
    </w:p>
    <w:p w:rsidR="00225F4D" w:rsidRPr="007D5AAF" w:rsidRDefault="00225F4D" w:rsidP="00225F4D">
      <w:pPr>
        <w:pBdr>
          <w:top w:val="single" w:sz="4" w:space="1" w:color="auto"/>
          <w:left w:val="single" w:sz="4" w:space="4" w:color="auto"/>
          <w:bottom w:val="single" w:sz="4" w:space="1" w:color="auto"/>
          <w:right w:val="single" w:sz="4" w:space="4" w:color="auto"/>
        </w:pBdr>
        <w:spacing w:after="0"/>
        <w:rPr>
          <w:i/>
          <w:color w:val="000000"/>
          <w:spacing w:val="-4"/>
          <w:sz w:val="16"/>
        </w:rPr>
      </w:pPr>
      <w:r w:rsidRPr="007D5AAF">
        <w:rPr>
          <w:i/>
          <w:color w:val="000000"/>
          <w:spacing w:val="-4"/>
          <w:sz w:val="16"/>
        </w:rPr>
        <w:t xml:space="preserve">Informationen zum Schutz personenbezogener Daten bei deren Verarbeitung durch die Justiz nach Artikel 13 und 14 der Europäischen Datenschutz-Grundverordnung finden sich auf der Internetseite des Amtsgericht Heilbronn unter dem Menüpunkt „Service“ / „Informationen zum Datenschutz in der Justiz“. Auf Wunsch </w:t>
      </w:r>
      <w:r>
        <w:rPr>
          <w:i/>
          <w:color w:val="000000"/>
          <w:spacing w:val="-4"/>
          <w:sz w:val="16"/>
        </w:rPr>
        <w:t>werden</w:t>
      </w:r>
      <w:r w:rsidRPr="007D5AAF">
        <w:rPr>
          <w:i/>
          <w:color w:val="000000"/>
          <w:spacing w:val="-4"/>
          <w:sz w:val="16"/>
        </w:rPr>
        <w:t xml:space="preserve"> </w:t>
      </w:r>
      <w:r>
        <w:rPr>
          <w:i/>
          <w:color w:val="000000"/>
          <w:spacing w:val="-4"/>
          <w:sz w:val="16"/>
        </w:rPr>
        <w:t>diese Informationen</w:t>
      </w:r>
      <w:r w:rsidRPr="007D5AAF">
        <w:rPr>
          <w:i/>
          <w:color w:val="000000"/>
          <w:spacing w:val="-4"/>
          <w:sz w:val="16"/>
        </w:rPr>
        <w:t xml:space="preserve"> Verfahrensbeteiligten auch in Papierform zugesendet.</w:t>
      </w:r>
    </w:p>
    <w:p w:rsidR="00225F4D" w:rsidRDefault="00225F4D" w:rsidP="00225F4D">
      <w:pPr>
        <w:pStyle w:val="KeinLeerraum"/>
        <w:jc w:val="both"/>
      </w:pPr>
    </w:p>
    <w:p w:rsidR="00336A32" w:rsidRPr="00B41C4D" w:rsidRDefault="00336A32" w:rsidP="00225F4D">
      <w:pPr>
        <w:spacing w:after="0"/>
        <w:rPr>
          <w:rFonts w:eastAsia="Times New Roman" w:cs="Times New Roman"/>
          <w:szCs w:val="24"/>
          <w:lang w:eastAsia="de-DE"/>
        </w:rPr>
      </w:pPr>
    </w:p>
    <w:sectPr w:rsidR="00336A32" w:rsidRPr="00B41C4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4C1" w:rsidRDefault="004344C1" w:rsidP="004344C1">
      <w:pPr>
        <w:spacing w:after="0" w:line="240" w:lineRule="auto"/>
      </w:pPr>
      <w:r>
        <w:separator/>
      </w:r>
    </w:p>
  </w:endnote>
  <w:endnote w:type="continuationSeparator" w:id="0">
    <w:p w:rsidR="004344C1" w:rsidRDefault="004344C1" w:rsidP="0043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4C1" w:rsidRDefault="004344C1" w:rsidP="004344C1">
      <w:pPr>
        <w:spacing w:after="0" w:line="240" w:lineRule="auto"/>
      </w:pPr>
      <w:r>
        <w:separator/>
      </w:r>
    </w:p>
  </w:footnote>
  <w:footnote w:type="continuationSeparator" w:id="0">
    <w:p w:rsidR="004344C1" w:rsidRDefault="004344C1" w:rsidP="00434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mgZN4P4dqLBQhFV/OUjHyOsWXJxMvuG86Y3F0J+tg9l8mVYSly8tMgCuX5Cr4lapoAiNs4kccwmkLTB95Ej06g==" w:salt="D0zLQDibny1/NFCtEaRHP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09"/>
    <w:rsid w:val="00003450"/>
    <w:rsid w:val="00225F4D"/>
    <w:rsid w:val="00333B0E"/>
    <w:rsid w:val="00336A32"/>
    <w:rsid w:val="00384D4D"/>
    <w:rsid w:val="003D0406"/>
    <w:rsid w:val="004344C1"/>
    <w:rsid w:val="00B41C4D"/>
    <w:rsid w:val="00C05D5D"/>
    <w:rsid w:val="00D94A09"/>
    <w:rsid w:val="00F02358"/>
    <w:rsid w:val="00F02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7E94"/>
  <w15:docId w15:val="{1681A4F4-F4BF-4F97-B4D9-D08A98A2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paragraph" w:styleId="berschrift2">
    <w:name w:val="heading 2"/>
    <w:basedOn w:val="Standard"/>
    <w:next w:val="Standard"/>
    <w:link w:val="berschrift2Zchn"/>
    <w:uiPriority w:val="9"/>
    <w:unhideWhenUsed/>
    <w:qFormat/>
    <w:rsid w:val="00336A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03450"/>
    <w:pPr>
      <w:spacing w:after="0" w:line="240" w:lineRule="auto"/>
    </w:pPr>
    <w:rPr>
      <w:rFonts w:ascii="Arial" w:hAnsi="Arial" w:cs="Arial"/>
      <w:sz w:val="24"/>
    </w:rPr>
  </w:style>
  <w:style w:type="paragraph" w:customStyle="1" w:styleId="Default">
    <w:name w:val="Default"/>
    <w:rsid w:val="00336A32"/>
    <w:pPr>
      <w:autoSpaceDE w:val="0"/>
      <w:autoSpaceDN w:val="0"/>
      <w:adjustRightInd w:val="0"/>
      <w:spacing w:after="0" w:line="240" w:lineRule="auto"/>
    </w:pPr>
    <w:rPr>
      <w:rFonts w:ascii="Calibri" w:hAnsi="Calibri" w:cs="Calibri"/>
      <w:color w:val="000000"/>
      <w:sz w:val="24"/>
      <w:szCs w:val="24"/>
    </w:rPr>
  </w:style>
  <w:style w:type="character" w:customStyle="1" w:styleId="berschrift2Zchn">
    <w:name w:val="Überschrift 2 Zchn"/>
    <w:basedOn w:val="Absatz-Standardschriftart"/>
    <w:link w:val="berschrift2"/>
    <w:uiPriority w:val="9"/>
    <w:rsid w:val="00336A32"/>
    <w:rPr>
      <w:rFonts w:asciiTheme="majorHAnsi" w:eastAsiaTheme="majorEastAsia" w:hAnsiTheme="majorHAnsi" w:cstheme="majorBidi"/>
      <w:b/>
      <w:bCs/>
      <w:color w:val="4F81BD" w:themeColor="accent1"/>
      <w:sz w:val="26"/>
      <w:szCs w:val="26"/>
    </w:rPr>
  </w:style>
  <w:style w:type="character" w:styleId="IntensiveHervorhebung">
    <w:name w:val="Intense Emphasis"/>
    <w:basedOn w:val="Absatz-Standardschriftart"/>
    <w:uiPriority w:val="21"/>
    <w:qFormat/>
    <w:rsid w:val="00336A32"/>
    <w:rPr>
      <w:b/>
      <w:bCs/>
      <w:i/>
      <w:iCs/>
      <w:color w:val="4F81BD" w:themeColor="accent1"/>
    </w:rPr>
  </w:style>
  <w:style w:type="paragraph" w:styleId="Titel">
    <w:name w:val="Title"/>
    <w:basedOn w:val="Standard"/>
    <w:next w:val="Standard"/>
    <w:link w:val="TitelZchn"/>
    <w:uiPriority w:val="10"/>
    <w:qFormat/>
    <w:rsid w:val="00336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36A32"/>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4344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4C1"/>
    <w:rPr>
      <w:rFonts w:ascii="Arial" w:hAnsi="Arial" w:cs="Arial"/>
      <w:sz w:val="24"/>
    </w:rPr>
  </w:style>
  <w:style w:type="paragraph" w:styleId="Fuzeile">
    <w:name w:val="footer"/>
    <w:basedOn w:val="Standard"/>
    <w:link w:val="FuzeileZchn"/>
    <w:uiPriority w:val="99"/>
    <w:unhideWhenUsed/>
    <w:rsid w:val="004344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4C1"/>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3234</Characters>
  <Application>Microsoft Office Word</Application>
  <DocSecurity>8</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Wolter, Helen (GBA Heilbronn)</dc:creator>
  <cp:lastModifiedBy>Taube, Andreas (GBA Heilbronn)</cp:lastModifiedBy>
  <cp:revision>7</cp:revision>
  <dcterms:created xsi:type="dcterms:W3CDTF">2017-07-24T11:12:00Z</dcterms:created>
  <dcterms:modified xsi:type="dcterms:W3CDTF">2019-03-15T12:47:00Z</dcterms:modified>
</cp:coreProperties>
</file>